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610DC36" w14:textId="7CB90548" w:rsidR="00F10C17" w:rsidRDefault="00E1778E" w:rsidP="00AD23C6">
      <w:pPr>
        <w:rPr>
          <w:rFonts w:ascii="Arial" w:eastAsia="SimSun" w:hAnsi="Arial" w:cs="Arial"/>
          <w:szCs w:val="24"/>
          <w:lang w:eastAsia="zh-CN"/>
        </w:rPr>
      </w:pPr>
      <w:r w:rsidRPr="00E1778E">
        <w:rPr>
          <w:rFonts w:ascii="Arial" w:eastAsia="SimSun" w:hAnsi="Arial" w:cs="Arial"/>
          <w:szCs w:val="24"/>
          <w:lang w:eastAsia="zh-CN"/>
        </w:rPr>
        <w:t>The dining area exudes a calm yet welcoming atmosphere, shaped by a refined mix of materials. Grey floor tiles, warm wood veneer, and a stone kitchen countertop work in quiet harmony—while the WALTZ PLUS Chairs complete the space with elegance and comfort, enriching every moment shared around the table.</w:t>
      </w:r>
    </w:p>
    <w:p w14:paraId="3863D031" w14:textId="77777777" w:rsidR="00E1778E" w:rsidRPr="00781C56" w:rsidRDefault="00E1778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DC6A4C3" w14:textId="77777777" w:rsidR="00E1778E" w:rsidRPr="00E1778E" w:rsidRDefault="00E1778E" w:rsidP="00E1778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1778E">
        <w:rPr>
          <w:rFonts w:ascii="Arial" w:hAnsi="Arial" w:cs="Arial"/>
          <w:color w:val="262626"/>
          <w:szCs w:val="24"/>
          <w:shd w:val="clear" w:color="auto" w:fill="FFFFFF"/>
        </w:rPr>
        <w:t>The dining area exudes a calm yet welcoming atmosphere, shaped by a refined mix of materials. Grey floor tiles, warm wood veneer, and a stone kitchen countertop work in quiet harmony—while the WALTZ PLUS Chairs complete the space with elegance and comfort, enriching every moment shared around the table.</w:t>
      </w:r>
    </w:p>
    <w:p w14:paraId="68AB9CDC" w14:textId="77777777" w:rsidR="00E1778E" w:rsidRPr="00E1778E" w:rsidRDefault="00E1778E" w:rsidP="00E1778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AADA3D4" w14:textId="77777777" w:rsidR="00E1778E" w:rsidRPr="00E1778E" w:rsidRDefault="00E1778E" w:rsidP="00E1778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1778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272B1D1" w:rsidR="00AD23C6" w:rsidRPr="00781C56" w:rsidRDefault="00E1778E" w:rsidP="00E1778E">
      <w:pPr>
        <w:rPr>
          <w:rFonts w:ascii="Arial" w:hAnsi="Arial" w:cs="Arial"/>
          <w:szCs w:val="24"/>
        </w:rPr>
      </w:pPr>
      <w:r w:rsidRPr="00E1778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#waltzpluschair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D17E" w14:textId="77777777" w:rsidR="0065044B" w:rsidRDefault="0065044B" w:rsidP="00AD23C6">
      <w:r>
        <w:separator/>
      </w:r>
    </w:p>
  </w:endnote>
  <w:endnote w:type="continuationSeparator" w:id="0">
    <w:p w14:paraId="6DD7A0E8" w14:textId="77777777" w:rsidR="0065044B" w:rsidRDefault="0065044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897F0" w14:textId="77777777" w:rsidR="0065044B" w:rsidRDefault="0065044B" w:rsidP="00AD23C6">
      <w:r>
        <w:separator/>
      </w:r>
    </w:p>
  </w:footnote>
  <w:footnote w:type="continuationSeparator" w:id="0">
    <w:p w14:paraId="7A8D4365" w14:textId="77777777" w:rsidR="0065044B" w:rsidRDefault="0065044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46A96"/>
    <w:rsid w:val="001B29F6"/>
    <w:rsid w:val="002F5AB0"/>
    <w:rsid w:val="00386917"/>
    <w:rsid w:val="003F1B8D"/>
    <w:rsid w:val="005A67B9"/>
    <w:rsid w:val="005B307D"/>
    <w:rsid w:val="00610227"/>
    <w:rsid w:val="0065044B"/>
    <w:rsid w:val="00781C56"/>
    <w:rsid w:val="007F4077"/>
    <w:rsid w:val="00815B3D"/>
    <w:rsid w:val="00956C72"/>
    <w:rsid w:val="00960E67"/>
    <w:rsid w:val="009667CC"/>
    <w:rsid w:val="009F60F0"/>
    <w:rsid w:val="00AD23C6"/>
    <w:rsid w:val="00AF5B06"/>
    <w:rsid w:val="00B02B78"/>
    <w:rsid w:val="00DD679A"/>
    <w:rsid w:val="00E1778E"/>
    <w:rsid w:val="00E27246"/>
    <w:rsid w:val="00E47A02"/>
    <w:rsid w:val="00E56041"/>
    <w:rsid w:val="00F1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14</cp:revision>
  <dcterms:created xsi:type="dcterms:W3CDTF">2020-03-20T06:13:00Z</dcterms:created>
  <dcterms:modified xsi:type="dcterms:W3CDTF">2025-12-30T03:13:00Z</dcterms:modified>
</cp:coreProperties>
</file>