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517AD42" w14:textId="4DAF34E6" w:rsidR="00146A96" w:rsidRDefault="00F10C17" w:rsidP="00AD23C6">
      <w:pPr>
        <w:rPr>
          <w:rFonts w:ascii="Arial" w:eastAsia="SimSun" w:hAnsi="Arial" w:cs="Arial"/>
          <w:szCs w:val="24"/>
          <w:lang w:eastAsia="zh-CN"/>
        </w:rPr>
      </w:pPr>
      <w:r w:rsidRPr="00F10C17">
        <w:rPr>
          <w:rFonts w:ascii="Arial" w:eastAsia="SimSun" w:hAnsi="Arial" w:cs="Arial"/>
          <w:szCs w:val="24"/>
          <w:lang w:eastAsia="zh-CN"/>
        </w:rPr>
        <w:t>The living space is wrapped in a soft beige-grey palette, creating a calming and inviting atmosphere. Layered wall elements behind the sofa introduce subtle visual interest, thoughtfully mirroring the lines of the staircase and foyer to create a cohesive, architectural rhythm throughout the home.</w:t>
      </w:r>
    </w:p>
    <w:p w14:paraId="2610DC36" w14:textId="77777777" w:rsidR="00F10C17" w:rsidRPr="00781C56" w:rsidRDefault="00F10C1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F335A34" w14:textId="77777777" w:rsidR="00F10C17" w:rsidRPr="00F10C17" w:rsidRDefault="00F10C17" w:rsidP="00F10C1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10C17">
        <w:rPr>
          <w:rFonts w:ascii="Arial" w:hAnsi="Arial" w:cs="Arial"/>
          <w:color w:val="262626"/>
          <w:szCs w:val="24"/>
          <w:shd w:val="clear" w:color="auto" w:fill="FFFFFF"/>
        </w:rPr>
        <w:t>The living space is wrapped in a soft beige-grey palette, creating a calming and inviting atmosphere. Layered wall elements behind the sofa introduce subtle visual interest, thoughtfully mirroring the lines of the staircase and foyer to create a cohesive, architectural rhythm throughout the home.</w:t>
      </w:r>
    </w:p>
    <w:p w14:paraId="001854B6" w14:textId="77777777" w:rsidR="00F10C17" w:rsidRPr="00F10C17" w:rsidRDefault="00F10C17" w:rsidP="00F10C1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767919" w14:textId="77777777" w:rsidR="00F10C17" w:rsidRPr="00F10C17" w:rsidRDefault="00F10C17" w:rsidP="00F10C1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10C1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C1089A7" w:rsidR="00AD23C6" w:rsidRPr="00781C56" w:rsidRDefault="00F10C17" w:rsidP="00F10C17">
      <w:pPr>
        <w:rPr>
          <w:rFonts w:ascii="Arial" w:hAnsi="Arial" w:cs="Arial"/>
          <w:szCs w:val="24"/>
        </w:rPr>
      </w:pPr>
      <w:r w:rsidRPr="00F10C1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471F" w14:textId="77777777" w:rsidR="005A67B9" w:rsidRDefault="005A67B9" w:rsidP="00AD23C6">
      <w:r>
        <w:separator/>
      </w:r>
    </w:p>
  </w:endnote>
  <w:endnote w:type="continuationSeparator" w:id="0">
    <w:p w14:paraId="0A0EB328" w14:textId="77777777" w:rsidR="005A67B9" w:rsidRDefault="005A67B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6CCB" w14:textId="77777777" w:rsidR="005A67B9" w:rsidRDefault="005A67B9" w:rsidP="00AD23C6">
      <w:r>
        <w:separator/>
      </w:r>
    </w:p>
  </w:footnote>
  <w:footnote w:type="continuationSeparator" w:id="0">
    <w:p w14:paraId="340EB53C" w14:textId="77777777" w:rsidR="005A67B9" w:rsidRDefault="005A67B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46A96"/>
    <w:rsid w:val="001B29F6"/>
    <w:rsid w:val="002F5AB0"/>
    <w:rsid w:val="00386917"/>
    <w:rsid w:val="003F1B8D"/>
    <w:rsid w:val="005A67B9"/>
    <w:rsid w:val="005B307D"/>
    <w:rsid w:val="00610227"/>
    <w:rsid w:val="00781C56"/>
    <w:rsid w:val="007F4077"/>
    <w:rsid w:val="00815B3D"/>
    <w:rsid w:val="00956C72"/>
    <w:rsid w:val="009667CC"/>
    <w:rsid w:val="009F60F0"/>
    <w:rsid w:val="00AD23C6"/>
    <w:rsid w:val="00AF5B06"/>
    <w:rsid w:val="00B02B78"/>
    <w:rsid w:val="00DD679A"/>
    <w:rsid w:val="00E27246"/>
    <w:rsid w:val="00E47A02"/>
    <w:rsid w:val="00E56041"/>
    <w:rsid w:val="00F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13</cp:revision>
  <dcterms:created xsi:type="dcterms:W3CDTF">2020-03-20T06:13:00Z</dcterms:created>
  <dcterms:modified xsi:type="dcterms:W3CDTF">2025-12-30T03:08:00Z</dcterms:modified>
</cp:coreProperties>
</file>