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4D03C55" w14:textId="6CEB74A5" w:rsidR="008B06B2" w:rsidRDefault="00E65360" w:rsidP="00AD23C6">
      <w:pPr>
        <w:rPr>
          <w:rFonts w:ascii="Arial" w:eastAsia="SimSun" w:hAnsi="Arial" w:cs="Arial"/>
          <w:szCs w:val="24"/>
          <w:lang w:eastAsia="zh-CN"/>
        </w:rPr>
      </w:pPr>
      <w:r w:rsidRPr="00E65360">
        <w:rPr>
          <w:rFonts w:ascii="Arial" w:eastAsia="SimSun" w:hAnsi="Arial" w:cs="Arial"/>
          <w:szCs w:val="24"/>
          <w:lang w:eastAsia="zh-CN"/>
        </w:rPr>
        <w:t>The second bedroom is designed with a focus on tranquility and comfort, where every element reflects a sense of calm sophistication. Refined furnishings highlight elegant textures, while the addition of a wing chair introduces both visual warmth and a cozy retreat within the space. Truly, it is a serene escape from the hustle and bustle of everyday life.</w:t>
      </w:r>
    </w:p>
    <w:p w14:paraId="76FC0227" w14:textId="77777777" w:rsidR="00E65360" w:rsidRPr="00E65360" w:rsidRDefault="00E6536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12D6918" w14:textId="77777777" w:rsidR="00E65360" w:rsidRPr="00E65360" w:rsidRDefault="00E65360" w:rsidP="00E6536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65360">
        <w:rPr>
          <w:rFonts w:ascii="Arial" w:hAnsi="Arial" w:cs="Arial"/>
          <w:color w:val="262626"/>
          <w:szCs w:val="24"/>
          <w:shd w:val="clear" w:color="auto" w:fill="FFFFFF"/>
        </w:rPr>
        <w:t>The second bedroom is designed with a focus on tranquility and comfort, where every element reflects a sense of calm sophistication. Refined furnishings highlight elegant textures, while the addition of a wing chair introduces both visual warmth and a cozy retreat within the space. Truly, it is a serene escape from the hustle and bustle of everyday life.</w:t>
      </w:r>
    </w:p>
    <w:p w14:paraId="7625BE4B" w14:textId="77777777" w:rsidR="00E65360" w:rsidRPr="00E65360" w:rsidRDefault="00E65360" w:rsidP="00E6536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02434D" w14:textId="77777777" w:rsidR="00E65360" w:rsidRPr="00E65360" w:rsidRDefault="00E65360" w:rsidP="00E6536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6536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EDCA4C8" w:rsidR="00AD23C6" w:rsidRPr="00781C56" w:rsidRDefault="00E65360" w:rsidP="00E65360">
      <w:pPr>
        <w:rPr>
          <w:rFonts w:ascii="Arial" w:hAnsi="Arial" w:cs="Arial"/>
          <w:szCs w:val="24"/>
        </w:rPr>
      </w:pPr>
      <w:r w:rsidRPr="00E6536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3880" w14:textId="77777777" w:rsidR="00B00C1B" w:rsidRDefault="00B00C1B" w:rsidP="00AD23C6">
      <w:r>
        <w:separator/>
      </w:r>
    </w:p>
  </w:endnote>
  <w:endnote w:type="continuationSeparator" w:id="0">
    <w:p w14:paraId="024A7B06" w14:textId="77777777" w:rsidR="00B00C1B" w:rsidRDefault="00B00C1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3878" w14:textId="77777777" w:rsidR="00B00C1B" w:rsidRDefault="00B00C1B" w:rsidP="00AD23C6">
      <w:r>
        <w:separator/>
      </w:r>
    </w:p>
  </w:footnote>
  <w:footnote w:type="continuationSeparator" w:id="0">
    <w:p w14:paraId="39BD6023" w14:textId="77777777" w:rsidR="00B00C1B" w:rsidRDefault="00B00C1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C7CA8"/>
    <w:rsid w:val="000D3C9B"/>
    <w:rsid w:val="001B29F6"/>
    <w:rsid w:val="002F5AB0"/>
    <w:rsid w:val="003F1B8D"/>
    <w:rsid w:val="005B307D"/>
    <w:rsid w:val="006B3DD2"/>
    <w:rsid w:val="00781C56"/>
    <w:rsid w:val="007F4077"/>
    <w:rsid w:val="00814392"/>
    <w:rsid w:val="00815B3D"/>
    <w:rsid w:val="008B06B2"/>
    <w:rsid w:val="008C231A"/>
    <w:rsid w:val="00956C72"/>
    <w:rsid w:val="009A49C3"/>
    <w:rsid w:val="009F60F0"/>
    <w:rsid w:val="00A427EE"/>
    <w:rsid w:val="00A442D7"/>
    <w:rsid w:val="00AD23C6"/>
    <w:rsid w:val="00B00C1B"/>
    <w:rsid w:val="00B02B78"/>
    <w:rsid w:val="00DD679A"/>
    <w:rsid w:val="00E27246"/>
    <w:rsid w:val="00E47A02"/>
    <w:rsid w:val="00E56041"/>
    <w:rsid w:val="00E65360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2026-03-30T02:01:00Z</dcterms:modified>
</cp:coreProperties>
</file>